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s="方正小标宋简体"/>
          <w:sz w:val="36"/>
          <w:szCs w:val="36"/>
        </w:rPr>
      </w:pPr>
      <w:r>
        <w:rPr>
          <w:rFonts w:hint="eastAsia" w:ascii="方正小标宋简体" w:hAnsi="宋体" w:eastAsia="方正小标宋简体" w:cs="方正小标宋简体"/>
          <w:sz w:val="36"/>
          <w:szCs w:val="36"/>
        </w:rPr>
        <w:t>雷电防护装置检测资质单位年度报告管理办法</w:t>
      </w:r>
    </w:p>
    <w:p>
      <w:pPr>
        <w:jc w:val="center"/>
        <w:rPr>
          <w:rFonts w:ascii="黑体" w:hAnsi="黑体" w:eastAsia="黑体" w:cs="仿宋"/>
          <w:sz w:val="32"/>
          <w:szCs w:val="32"/>
        </w:rPr>
      </w:pPr>
    </w:p>
    <w:p>
      <w:pPr>
        <w:spacing w:line="560" w:lineRule="exact"/>
        <w:ind w:firstLine="640" w:firstLineChars="200"/>
        <w:rPr>
          <w:rFonts w:ascii="仿宋_GB2312" w:eastAsia="仿宋_GB2312"/>
          <w:sz w:val="32"/>
          <w:szCs w:val="32"/>
        </w:rPr>
      </w:pPr>
      <w:r>
        <w:rPr>
          <w:rFonts w:hint="eastAsia" w:ascii="黑体" w:hAnsi="黑体" w:eastAsia="黑体" w:cs="仿宋"/>
          <w:sz w:val="32"/>
          <w:szCs w:val="32"/>
        </w:rPr>
        <w:t xml:space="preserve">第一条 </w:t>
      </w:r>
      <w:r>
        <w:rPr>
          <w:rFonts w:hint="eastAsia" w:ascii="仿宋_GB2312" w:eastAsia="仿宋_GB2312"/>
          <w:sz w:val="32"/>
          <w:szCs w:val="32"/>
        </w:rPr>
        <w:t>为规范雷电防护装置检测资质单位（以下简称资质单位）年度报告管理，提高年度报告信息质量和应用水平，促进诚信自律，根据《气象灾害防御条例》《雷电防护装置检测资质管理办法》等规定，制定本办法。</w:t>
      </w:r>
    </w:p>
    <w:p>
      <w:pPr>
        <w:spacing w:line="560" w:lineRule="exact"/>
        <w:ind w:firstLine="640" w:firstLineChars="200"/>
        <w:rPr>
          <w:rFonts w:ascii="仿宋_GB2312" w:eastAsia="仿宋_GB2312"/>
          <w:color w:val="FF0000"/>
          <w:sz w:val="32"/>
          <w:szCs w:val="32"/>
        </w:rPr>
      </w:pPr>
      <w:r>
        <w:rPr>
          <w:rFonts w:hint="eastAsia" w:ascii="黑体" w:hAnsi="黑体" w:eastAsia="黑体" w:cs="仿宋"/>
          <w:sz w:val="32"/>
          <w:szCs w:val="32"/>
        </w:rPr>
        <w:t xml:space="preserve">第二条 </w:t>
      </w:r>
      <w:r>
        <w:rPr>
          <w:rFonts w:hint="eastAsia" w:ascii="仿宋_GB2312" w:eastAsia="仿宋_GB2312"/>
          <w:sz w:val="32"/>
          <w:szCs w:val="32"/>
        </w:rPr>
        <w:t>资质单位年度报告的编制、报送、公示、监督管理等适用本办法。</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 xml:space="preserve">第三条 </w:t>
      </w:r>
      <w:r>
        <w:rPr>
          <w:rFonts w:hint="eastAsia" w:ascii="仿宋_GB2312" w:eastAsia="仿宋_GB2312"/>
          <w:sz w:val="32"/>
          <w:szCs w:val="32"/>
        </w:rPr>
        <w:t>省、自治区、直辖市气象主管机构（以下简称资质认定机构）负责其认定的雷电防护装置检测资质单位年度报告监督管理工作。</w:t>
      </w:r>
    </w:p>
    <w:p>
      <w:pPr>
        <w:spacing w:line="560" w:lineRule="exact"/>
        <w:ind w:firstLine="640" w:firstLineChars="200"/>
        <w:rPr>
          <w:rFonts w:ascii="仿宋_GB2312" w:eastAsia="仿宋_GB2312"/>
          <w:sz w:val="32"/>
          <w:szCs w:val="32"/>
        </w:rPr>
      </w:pPr>
      <w:r>
        <w:rPr>
          <w:rFonts w:hint="eastAsia" w:ascii="黑体" w:hAnsi="黑体" w:eastAsia="黑体" w:cs="仿宋"/>
          <w:sz w:val="32"/>
          <w:szCs w:val="32"/>
        </w:rPr>
        <w:t xml:space="preserve">第四条 </w:t>
      </w:r>
      <w:r>
        <w:rPr>
          <w:rFonts w:hint="eastAsia" w:ascii="仿宋_GB2312" w:eastAsia="仿宋_GB2312"/>
          <w:sz w:val="32"/>
          <w:szCs w:val="32"/>
        </w:rPr>
        <w:t>资质单位应当按照本办法规定编制、报送年度报告，并对上报年度报告内容的真实性、准确性、有效性、完整性负责。</w:t>
      </w:r>
    </w:p>
    <w:p>
      <w:pPr>
        <w:spacing w:line="540" w:lineRule="exact"/>
        <w:ind w:firstLine="640" w:firstLineChars="200"/>
        <w:rPr>
          <w:rFonts w:ascii="仿宋_GB2312" w:eastAsia="仿宋_GB2312"/>
          <w:sz w:val="32"/>
          <w:szCs w:val="32"/>
        </w:rPr>
      </w:pPr>
      <w:r>
        <w:rPr>
          <w:rFonts w:hint="eastAsia" w:ascii="黑体" w:hAnsi="黑体" w:eastAsia="黑体" w:cs="仿宋"/>
          <w:sz w:val="32"/>
          <w:szCs w:val="32"/>
        </w:rPr>
        <w:t xml:space="preserve">第五条 </w:t>
      </w:r>
      <w:r>
        <w:rPr>
          <w:rFonts w:hint="eastAsia" w:ascii="仿宋_GB2312" w:eastAsia="仿宋_GB2312"/>
          <w:sz w:val="32"/>
          <w:szCs w:val="32"/>
        </w:rPr>
        <w:t>资质单位应当从取得资质证的次年起，于每年4月1日至6月30日，通过“</w:t>
      </w:r>
      <w:r>
        <w:rPr>
          <w:rFonts w:hint="eastAsia" w:ascii="仿宋_GB2312" w:eastAsia="仿宋_GB2312"/>
          <w:color w:val="000000" w:themeColor="text1"/>
          <w:sz w:val="32"/>
          <w:szCs w:val="32"/>
          <w14:textFill>
            <w14:solidFill>
              <w14:schemeClr w14:val="tx1"/>
            </w14:solidFill>
          </w14:textFill>
        </w:rPr>
        <w:t>全国防雷减灾综合管理服务平台”</w:t>
      </w:r>
      <w:r>
        <w:rPr>
          <w:rFonts w:hint="eastAsia" w:ascii="仿宋_GB2312" w:eastAsia="仿宋_GB2312"/>
          <w:sz w:val="32"/>
          <w:szCs w:val="32"/>
        </w:rPr>
        <w:t>填报年度报告。</w:t>
      </w:r>
    </w:p>
    <w:p>
      <w:pPr>
        <w:spacing w:line="560" w:lineRule="exact"/>
        <w:ind w:firstLine="640" w:firstLineChars="200"/>
        <w:rPr>
          <w:rFonts w:ascii="仿宋_GB2312" w:eastAsia="仿宋_GB2312"/>
          <w:color w:val="FF0000"/>
          <w:sz w:val="32"/>
          <w:szCs w:val="32"/>
        </w:rPr>
      </w:pPr>
      <w:r>
        <w:rPr>
          <w:rFonts w:hint="eastAsia" w:ascii="黑体" w:hAnsi="黑体" w:eastAsia="黑体" w:cs="仿宋"/>
          <w:sz w:val="32"/>
          <w:szCs w:val="32"/>
        </w:rPr>
        <w:t xml:space="preserve">第六条 </w:t>
      </w:r>
      <w:r>
        <w:rPr>
          <w:rFonts w:hint="eastAsia" w:ascii="仿宋_GB2312" w:eastAsia="仿宋_GB2312"/>
          <w:sz w:val="32"/>
          <w:szCs w:val="32"/>
        </w:rPr>
        <w:t>资质单位年度报告包括以下内容：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（一）基本信息：包括单位名称、法定代表人、统一社会信用代码、资质等级、资质有效期、联系方式、中高级职称人员数量、检测项目总数、分支机构信息等；</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（二）技术负责人和专业技术人员信息：包括姓名、职称、专业、工作岗位、从事雷电防护装置检测工作时间、单位购买社保时段等；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（三）仪器设备信息：包括名称、型号、数量、检定校准有效期等；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（四）检测项目信息：包括检测报告编号、项目名称、项目所在地、防雷类别、建（构）筑物数量、合同编号、完成时间、项目技术负责人签署项目情况等。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（五）检测工作信息：包括执行质量和安全管理制度，遵守技术标准和规范情况等。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设有分支机构的</w:t>
      </w:r>
      <w:r>
        <w:rPr>
          <w:rFonts w:hint="eastAsia" w:ascii="仿宋_GB2312" w:eastAsia="仿宋_GB2312"/>
          <w:color w:val="000000"/>
          <w:sz w:val="32"/>
          <w:szCs w:val="32"/>
        </w:rPr>
        <w:t>资质单位应当将分支机构的相应信息纳入年度报告内容。</w:t>
      </w:r>
    </w:p>
    <w:p>
      <w:pPr>
        <w:spacing w:line="560" w:lineRule="exact"/>
        <w:ind w:firstLine="640" w:firstLineChars="200"/>
        <w:rPr>
          <w:rFonts w:ascii="仿宋_GB2312" w:eastAsia="仿宋_GB2312"/>
          <w:sz w:val="32"/>
          <w:szCs w:val="32"/>
        </w:rPr>
      </w:pPr>
      <w:r>
        <w:rPr>
          <w:rFonts w:hint="eastAsia" w:ascii="黑体" w:hAnsi="黑体" w:eastAsia="黑体" w:cs="仿宋"/>
          <w:sz w:val="32"/>
          <w:szCs w:val="32"/>
        </w:rPr>
        <w:t>第七条</w:t>
      </w:r>
      <w:r>
        <w:rPr>
          <w:rFonts w:hint="eastAsia" w:ascii="仿宋_GB2312" w:eastAsia="仿宋_GB2312"/>
          <w:sz w:val="32"/>
          <w:szCs w:val="32"/>
        </w:rPr>
        <w:t xml:space="preserve"> 资质单位完成年度报告填报后，通过“</w:t>
      </w:r>
      <w:r>
        <w:rPr>
          <w:rFonts w:hint="eastAsia" w:ascii="仿宋_GB2312" w:eastAsia="仿宋_GB2312"/>
          <w:color w:val="000000" w:themeColor="text1"/>
          <w:sz w:val="32"/>
          <w:szCs w:val="32"/>
          <w14:textFill>
            <w14:solidFill>
              <w14:schemeClr w14:val="tx1"/>
            </w14:solidFill>
          </w14:textFill>
        </w:rPr>
        <w:t>全国防雷减灾综合管理服务平台”</w:t>
      </w:r>
      <w:r>
        <w:rPr>
          <w:rFonts w:hint="eastAsia" w:ascii="仿宋_GB2312" w:eastAsia="仿宋_GB2312"/>
          <w:sz w:val="32"/>
          <w:szCs w:val="32"/>
        </w:rPr>
        <w:t>向社会公示。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年度报告中涉及到企业非基本信息的内容，由资质单位自主选择是否向社会公示。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经资质单位同意，公民、法人或者其他组织可以查询其选择不公示的信息。</w:t>
      </w:r>
    </w:p>
    <w:p>
      <w:pPr>
        <w:spacing w:line="560" w:lineRule="exact"/>
        <w:ind w:firstLine="640" w:firstLineChars="200"/>
        <w:rPr>
          <w:rFonts w:ascii="仿宋_GB2312" w:eastAsia="仿宋_GB2312"/>
          <w:sz w:val="32"/>
          <w:szCs w:val="32"/>
        </w:rPr>
      </w:pPr>
      <w:r>
        <w:rPr>
          <w:rFonts w:hint="eastAsia" w:ascii="黑体" w:hAnsi="黑体" w:eastAsia="黑体" w:cs="仿宋"/>
          <w:sz w:val="32"/>
          <w:szCs w:val="32"/>
        </w:rPr>
        <w:t xml:space="preserve">第八条 </w:t>
      </w:r>
      <w:r>
        <w:rPr>
          <w:rFonts w:hint="eastAsia" w:ascii="仿宋_GB2312" w:eastAsia="仿宋_GB2312"/>
          <w:sz w:val="32"/>
          <w:szCs w:val="32"/>
        </w:rPr>
        <w:t>资质单位发现其报送的年度报告信息不准确、不完整的，应当于当年6月30日之前完成更正。</w:t>
      </w:r>
    </w:p>
    <w:p>
      <w:pPr>
        <w:spacing w:line="560" w:lineRule="exact"/>
        <w:ind w:firstLine="640" w:firstLineChars="200"/>
        <w:rPr>
          <w:rFonts w:ascii="仿宋_GB2312" w:eastAsia="仿宋_GB2312"/>
          <w:sz w:val="32"/>
          <w:szCs w:val="32"/>
        </w:rPr>
      </w:pPr>
      <w:r>
        <w:rPr>
          <w:rFonts w:ascii="黑体" w:hAnsi="黑体" w:eastAsia="黑体" w:cs="仿宋"/>
          <w:sz w:val="32"/>
          <w:szCs w:val="32"/>
        </w:rPr>
        <w:t>第</w:t>
      </w:r>
      <w:r>
        <w:rPr>
          <w:rFonts w:hint="eastAsia" w:ascii="黑体" w:hAnsi="黑体" w:eastAsia="黑体" w:cs="仿宋"/>
          <w:sz w:val="32"/>
          <w:szCs w:val="32"/>
        </w:rPr>
        <w:t>九</w:t>
      </w:r>
      <w:r>
        <w:rPr>
          <w:rFonts w:ascii="黑体" w:hAnsi="黑体" w:eastAsia="黑体" w:cs="仿宋"/>
          <w:sz w:val="32"/>
          <w:szCs w:val="32"/>
        </w:rPr>
        <w:t>条</w:t>
      </w:r>
      <w:r>
        <w:rPr>
          <w:rFonts w:hint="eastAsia" w:ascii="黑体" w:hAnsi="黑体" w:eastAsia="黑体" w:cs="仿宋"/>
          <w:sz w:val="32"/>
          <w:szCs w:val="32"/>
        </w:rPr>
        <w:t xml:space="preserve"> </w:t>
      </w:r>
      <w:r>
        <w:rPr>
          <w:rFonts w:hint="eastAsia" w:ascii="仿宋_GB2312" w:eastAsia="仿宋_GB2312"/>
          <w:sz w:val="32"/>
          <w:szCs w:val="32"/>
        </w:rPr>
        <w:t>资质认定机构</w:t>
      </w:r>
      <w:r>
        <w:rPr>
          <w:rFonts w:ascii="仿宋_GB2312" w:eastAsia="仿宋_GB2312"/>
          <w:sz w:val="32"/>
          <w:szCs w:val="32"/>
        </w:rPr>
        <w:t>应当</w:t>
      </w:r>
      <w:r>
        <w:rPr>
          <w:rFonts w:hint="eastAsia" w:ascii="仿宋_GB2312" w:eastAsia="仿宋_GB2312"/>
          <w:sz w:val="32"/>
          <w:szCs w:val="32"/>
        </w:rPr>
        <w:t xml:space="preserve">将资质单位的年度报告情况纳入信用档案。 </w:t>
      </w:r>
    </w:p>
    <w:p>
      <w:pPr>
        <w:spacing w:line="560" w:lineRule="exact"/>
        <w:ind w:firstLine="640" w:firstLineChars="200"/>
        <w:rPr>
          <w:rFonts w:ascii="仿宋_GB2312" w:eastAsia="仿宋_GB2312"/>
          <w:sz w:val="32"/>
          <w:szCs w:val="32"/>
        </w:rPr>
      </w:pPr>
      <w:r>
        <w:rPr>
          <w:rFonts w:hint="eastAsia" w:ascii="黑体" w:hAnsi="黑体" w:eastAsia="黑体" w:cs="仿宋"/>
          <w:sz w:val="32"/>
          <w:szCs w:val="32"/>
        </w:rPr>
        <w:t xml:space="preserve">第十条 </w:t>
      </w:r>
      <w:r>
        <w:rPr>
          <w:rFonts w:hint="eastAsia" w:ascii="仿宋_GB2312" w:eastAsia="仿宋_GB2312"/>
          <w:sz w:val="32"/>
          <w:szCs w:val="32"/>
        </w:rPr>
        <w:t>公民、法人或者其他组织发现资质单位公示的年度报告信息存在隐瞒真实情况、弄虚作假的，可以向资质认定机构举报。资质认定机构收到举报材料后应当及时进行处理。</w:t>
      </w:r>
    </w:p>
    <w:p>
      <w:pPr>
        <w:spacing w:line="560" w:lineRule="exact"/>
        <w:ind w:firstLine="640" w:firstLineChars="200"/>
        <w:rPr>
          <w:rFonts w:ascii="仿宋_GB2312" w:eastAsia="仿宋_GB2312"/>
          <w:sz w:val="32"/>
          <w:szCs w:val="32"/>
        </w:rPr>
      </w:pPr>
      <w:r>
        <w:rPr>
          <w:rFonts w:hint="eastAsia" w:ascii="黑体" w:hAnsi="黑体" w:eastAsia="黑体" w:cs="仿宋"/>
          <w:sz w:val="32"/>
          <w:szCs w:val="32"/>
        </w:rPr>
        <w:t xml:space="preserve">第十一条 </w:t>
      </w:r>
      <w:r>
        <w:rPr>
          <w:rFonts w:hint="eastAsia" w:ascii="仿宋_GB2312" w:eastAsia="仿宋_GB2312"/>
          <w:color w:val="000000"/>
          <w:sz w:val="32"/>
          <w:szCs w:val="32"/>
        </w:rPr>
        <w:t>资质单位</w:t>
      </w:r>
      <w:r>
        <w:rPr>
          <w:rFonts w:hint="eastAsia" w:ascii="仿宋_GB2312" w:eastAsia="仿宋_GB2312"/>
          <w:sz w:val="32"/>
          <w:szCs w:val="32"/>
        </w:rPr>
        <w:t>有下列情形之一的，由资质认定机构纳入资质单位信用档案：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w:t>
      </w:r>
      <w:r>
        <w:rPr>
          <w:rFonts w:hint="eastAsia" w:ascii="仿宋_GB2312" w:eastAsia="仿宋_GB2312"/>
          <w:color w:val="000000"/>
          <w:sz w:val="32"/>
          <w:szCs w:val="32"/>
        </w:rPr>
        <w:t>逾期未报送年度报告的；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（二）报送的</w:t>
      </w:r>
      <w:r>
        <w:rPr>
          <w:rFonts w:hint="eastAsia" w:ascii="仿宋_GB2312" w:eastAsia="仿宋_GB2312"/>
          <w:color w:val="000000"/>
          <w:sz w:val="32"/>
          <w:szCs w:val="32"/>
        </w:rPr>
        <w:t>年度报告内容信息存在隐瞒真实情况、弄虚作假的；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（三）拒不配合气象主管机构开展抽查的。</w:t>
      </w:r>
    </w:p>
    <w:p>
      <w:pPr>
        <w:spacing w:line="560" w:lineRule="exact"/>
        <w:ind w:firstLine="640" w:firstLineChars="200"/>
        <w:rPr>
          <w:rFonts w:hint="eastAsia" w:ascii="仿宋_GB2312" w:eastAsia="仿宋_GB2312"/>
          <w:sz w:val="32"/>
          <w:szCs w:val="32"/>
        </w:rPr>
      </w:pPr>
      <w:r>
        <w:rPr>
          <w:rFonts w:hint="eastAsia" w:ascii="黑体" w:hAnsi="黑体" w:eastAsia="黑体" w:cs="仿宋"/>
          <w:sz w:val="32"/>
          <w:szCs w:val="32"/>
        </w:rPr>
        <w:t xml:space="preserve">第十二条 </w:t>
      </w:r>
      <w:r>
        <w:rPr>
          <w:rFonts w:hint="eastAsia" w:ascii="仿宋_GB2312" w:eastAsia="仿宋_GB2312"/>
          <w:sz w:val="32"/>
          <w:szCs w:val="32"/>
        </w:rPr>
        <w:t>资质认定机构负责组织对资质单位的年度报告内容进行抽查。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抽查内容涉及分支机构或者跨省项目的，由所在地省、区、市气象主管机构配合资质认定机构完成。</w:t>
      </w:r>
    </w:p>
    <w:p>
      <w:pPr>
        <w:spacing w:line="560" w:lineRule="exact"/>
        <w:ind w:firstLine="640" w:firstLineChars="200"/>
        <w:rPr>
          <w:rFonts w:ascii="仿宋_GB2312" w:eastAsia="仿宋_GB2312"/>
          <w:sz w:val="32"/>
          <w:szCs w:val="32"/>
        </w:rPr>
      </w:pPr>
      <w:r>
        <w:rPr>
          <w:rFonts w:hint="eastAsia" w:ascii="黑体" w:hAnsi="黑体" w:eastAsia="黑体" w:cs="仿宋"/>
          <w:sz w:val="32"/>
          <w:szCs w:val="32"/>
        </w:rPr>
        <w:t xml:space="preserve">第十三条 </w:t>
      </w:r>
      <w:r>
        <w:rPr>
          <w:rFonts w:hint="eastAsia" w:ascii="仿宋_GB2312" w:eastAsia="仿宋_GB2312"/>
          <w:sz w:val="32"/>
          <w:szCs w:val="32"/>
        </w:rPr>
        <w:t>年度报告抽查工作应当按照“双随机、一公开”方式，制定工作计划，明确</w:t>
      </w:r>
      <w:bookmarkStart w:id="0" w:name="_GoBack"/>
      <w:bookmarkEnd w:id="0"/>
      <w:r>
        <w:rPr>
          <w:rFonts w:hint="eastAsia" w:ascii="仿宋_GB2312" w:eastAsia="仿宋_GB2312"/>
          <w:sz w:val="32"/>
          <w:szCs w:val="32"/>
        </w:rPr>
        <w:t>抽查对象、方式和时间。</w:t>
      </w:r>
    </w:p>
    <w:p>
      <w:pPr>
        <w:spacing w:line="560" w:lineRule="exact"/>
        <w:ind w:firstLine="640" w:firstLineChars="200"/>
        <w:rPr>
          <w:rFonts w:ascii="仿宋_GB2312" w:eastAsia="仿宋_GB2312"/>
          <w:sz w:val="32"/>
          <w:szCs w:val="32"/>
        </w:rPr>
      </w:pPr>
      <w:r>
        <w:rPr>
          <w:rFonts w:hint="eastAsia" w:ascii="黑体" w:hAnsi="黑体" w:eastAsia="黑体" w:cs="仿宋"/>
          <w:sz w:val="32"/>
          <w:szCs w:val="32"/>
        </w:rPr>
        <w:t xml:space="preserve">第十四条 </w:t>
      </w:r>
      <w:r>
        <w:rPr>
          <w:rFonts w:hint="eastAsia" w:ascii="仿宋_GB2312" w:eastAsia="仿宋_GB2312"/>
          <w:sz w:val="32"/>
          <w:szCs w:val="32"/>
        </w:rPr>
        <w:t>资质认定机构开展年度报告抽查时，资质单位应当配合，接受询问调查，如实反映情况，并根据需要提供相关证明材料。</w:t>
      </w:r>
    </w:p>
    <w:p>
      <w:pPr>
        <w:spacing w:line="560" w:lineRule="exact"/>
        <w:ind w:firstLine="640" w:firstLineChars="200"/>
        <w:rPr>
          <w:rFonts w:ascii="仿宋_GB2312" w:eastAsia="仿宋_GB2312"/>
          <w:sz w:val="32"/>
          <w:szCs w:val="32"/>
        </w:rPr>
      </w:pPr>
      <w:r>
        <w:rPr>
          <w:rFonts w:hint="eastAsia" w:ascii="黑体" w:hAnsi="黑体" w:eastAsia="黑体" w:cs="仿宋"/>
          <w:sz w:val="32"/>
          <w:szCs w:val="32"/>
        </w:rPr>
        <w:t xml:space="preserve">第十五条 </w:t>
      </w:r>
      <w:r>
        <w:rPr>
          <w:rFonts w:hint="eastAsia" w:ascii="仿宋_GB2312" w:eastAsia="仿宋_GB2312"/>
          <w:sz w:val="32"/>
          <w:szCs w:val="32"/>
        </w:rPr>
        <w:t>资质认定机构应当在年度报告抽查工作完成后，将抽查结果告知被抽查单位并公示。</w:t>
      </w:r>
    </w:p>
    <w:p>
      <w:pPr>
        <w:spacing w:line="560" w:lineRule="exact"/>
        <w:ind w:firstLine="640" w:firstLineChars="200"/>
        <w:rPr>
          <w:rFonts w:ascii="仿宋_GB2312" w:eastAsia="仿宋_GB2312"/>
          <w:sz w:val="32"/>
          <w:szCs w:val="32"/>
        </w:rPr>
      </w:pPr>
      <w:r>
        <w:rPr>
          <w:rFonts w:hint="eastAsia" w:ascii="黑体" w:hAnsi="黑体" w:eastAsia="黑体" w:cs="仿宋"/>
          <w:sz w:val="32"/>
          <w:szCs w:val="32"/>
        </w:rPr>
        <w:t xml:space="preserve">第十六条 </w:t>
      </w:r>
      <w:r>
        <w:rPr>
          <w:rFonts w:hint="eastAsia" w:ascii="仿宋_GB2312" w:eastAsia="仿宋_GB2312"/>
          <w:sz w:val="32"/>
          <w:szCs w:val="32"/>
        </w:rPr>
        <w:t>各省、自治区、直辖市气象主管机构可以根据本办法制定实施细则。</w:t>
      </w:r>
    </w:p>
    <w:p>
      <w:pPr>
        <w:spacing w:line="560" w:lineRule="exact"/>
        <w:ind w:firstLine="640" w:firstLineChars="200"/>
        <w:rPr>
          <w:rFonts w:ascii="仿宋_GB2312" w:eastAsia="仿宋_GB2312"/>
          <w:sz w:val="32"/>
          <w:szCs w:val="32"/>
        </w:rPr>
      </w:pPr>
      <w:r>
        <w:rPr>
          <w:rFonts w:hint="eastAsia" w:ascii="黑体" w:hAnsi="黑体" w:eastAsia="黑体" w:cs="仿宋"/>
          <w:sz w:val="32"/>
          <w:szCs w:val="32"/>
        </w:rPr>
        <w:t xml:space="preserve">第十七条  </w:t>
      </w:r>
      <w:r>
        <w:rPr>
          <w:rFonts w:hint="eastAsia" w:ascii="仿宋_GB2312" w:eastAsia="仿宋_GB2312"/>
          <w:sz w:val="32"/>
          <w:szCs w:val="32"/>
        </w:rPr>
        <w:t>本办法自2020年 月 日起施行。</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2" w:firstLineChars="200"/>
        <w:rPr>
          <w:rFonts w:ascii="仿宋_GB2312" w:eastAsia="仿宋_GB2312"/>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attachedTemplate r:id="rId1"/>
  <w:trackRevisions w:val="true"/>
  <w:documentProtection w:formatting="1"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12"/>
    <w:rsid w:val="0000694F"/>
    <w:rsid w:val="00011A0B"/>
    <w:rsid w:val="00011DCB"/>
    <w:rsid w:val="00016E3A"/>
    <w:rsid w:val="000255EF"/>
    <w:rsid w:val="00027220"/>
    <w:rsid w:val="00045E1F"/>
    <w:rsid w:val="00046363"/>
    <w:rsid w:val="00046F43"/>
    <w:rsid w:val="00055F2A"/>
    <w:rsid w:val="00057FF9"/>
    <w:rsid w:val="00071821"/>
    <w:rsid w:val="00071B50"/>
    <w:rsid w:val="00074FF5"/>
    <w:rsid w:val="0008449B"/>
    <w:rsid w:val="00084D96"/>
    <w:rsid w:val="000A4B43"/>
    <w:rsid w:val="000A6AD3"/>
    <w:rsid w:val="000B2B6A"/>
    <w:rsid w:val="000B4D56"/>
    <w:rsid w:val="000C2D6B"/>
    <w:rsid w:val="000C4C3F"/>
    <w:rsid w:val="000C690F"/>
    <w:rsid w:val="000D047A"/>
    <w:rsid w:val="000D4DE6"/>
    <w:rsid w:val="000D5E18"/>
    <w:rsid w:val="000E0FC2"/>
    <w:rsid w:val="000F0B7D"/>
    <w:rsid w:val="000F5F39"/>
    <w:rsid w:val="00110525"/>
    <w:rsid w:val="00125BA0"/>
    <w:rsid w:val="00136C30"/>
    <w:rsid w:val="00140039"/>
    <w:rsid w:val="00147CA1"/>
    <w:rsid w:val="001560BB"/>
    <w:rsid w:val="001770C0"/>
    <w:rsid w:val="00184497"/>
    <w:rsid w:val="00190CD6"/>
    <w:rsid w:val="00194004"/>
    <w:rsid w:val="00194626"/>
    <w:rsid w:val="00197A73"/>
    <w:rsid w:val="001A24D2"/>
    <w:rsid w:val="001A5ACB"/>
    <w:rsid w:val="001B405F"/>
    <w:rsid w:val="001B5F73"/>
    <w:rsid w:val="001C071F"/>
    <w:rsid w:val="001C1DE0"/>
    <w:rsid w:val="001C2DA5"/>
    <w:rsid w:val="001C491B"/>
    <w:rsid w:val="001E3764"/>
    <w:rsid w:val="001F0813"/>
    <w:rsid w:val="001F6330"/>
    <w:rsid w:val="002004BE"/>
    <w:rsid w:val="00203422"/>
    <w:rsid w:val="00220C22"/>
    <w:rsid w:val="00235F74"/>
    <w:rsid w:val="00250D6D"/>
    <w:rsid w:val="00254188"/>
    <w:rsid w:val="0025513B"/>
    <w:rsid w:val="00256282"/>
    <w:rsid w:val="002569D6"/>
    <w:rsid w:val="00260A9A"/>
    <w:rsid w:val="00266FDB"/>
    <w:rsid w:val="00272E00"/>
    <w:rsid w:val="00274F14"/>
    <w:rsid w:val="00276009"/>
    <w:rsid w:val="00276C6D"/>
    <w:rsid w:val="00291438"/>
    <w:rsid w:val="00292EBE"/>
    <w:rsid w:val="0029429A"/>
    <w:rsid w:val="0029590C"/>
    <w:rsid w:val="002B2412"/>
    <w:rsid w:val="002B6699"/>
    <w:rsid w:val="002C08F6"/>
    <w:rsid w:val="002E0685"/>
    <w:rsid w:val="002F09CC"/>
    <w:rsid w:val="00301D8F"/>
    <w:rsid w:val="003078AC"/>
    <w:rsid w:val="00307A3F"/>
    <w:rsid w:val="00311394"/>
    <w:rsid w:val="00311CB6"/>
    <w:rsid w:val="00311F1F"/>
    <w:rsid w:val="003262BA"/>
    <w:rsid w:val="003360D9"/>
    <w:rsid w:val="0034379B"/>
    <w:rsid w:val="003449BE"/>
    <w:rsid w:val="00344E78"/>
    <w:rsid w:val="0035671B"/>
    <w:rsid w:val="00363698"/>
    <w:rsid w:val="00363725"/>
    <w:rsid w:val="00364048"/>
    <w:rsid w:val="0036452D"/>
    <w:rsid w:val="00371A34"/>
    <w:rsid w:val="00381614"/>
    <w:rsid w:val="00383174"/>
    <w:rsid w:val="00391D38"/>
    <w:rsid w:val="003A4E38"/>
    <w:rsid w:val="003A57C9"/>
    <w:rsid w:val="003B10FC"/>
    <w:rsid w:val="003B2D89"/>
    <w:rsid w:val="003C0128"/>
    <w:rsid w:val="003C017A"/>
    <w:rsid w:val="003C6F09"/>
    <w:rsid w:val="003D1294"/>
    <w:rsid w:val="003D12F5"/>
    <w:rsid w:val="003D461E"/>
    <w:rsid w:val="003D5C80"/>
    <w:rsid w:val="003D7DBB"/>
    <w:rsid w:val="003E0023"/>
    <w:rsid w:val="003F02C9"/>
    <w:rsid w:val="003F1525"/>
    <w:rsid w:val="003F752E"/>
    <w:rsid w:val="00400018"/>
    <w:rsid w:val="00400AC3"/>
    <w:rsid w:val="004015CD"/>
    <w:rsid w:val="0040314E"/>
    <w:rsid w:val="00403276"/>
    <w:rsid w:val="00412AEB"/>
    <w:rsid w:val="004177AD"/>
    <w:rsid w:val="00420AB0"/>
    <w:rsid w:val="00423274"/>
    <w:rsid w:val="00444D24"/>
    <w:rsid w:val="00445A77"/>
    <w:rsid w:val="00447440"/>
    <w:rsid w:val="004565FC"/>
    <w:rsid w:val="004579B2"/>
    <w:rsid w:val="004615FE"/>
    <w:rsid w:val="0046474A"/>
    <w:rsid w:val="00467C58"/>
    <w:rsid w:val="00480922"/>
    <w:rsid w:val="00481532"/>
    <w:rsid w:val="0048751D"/>
    <w:rsid w:val="00491A7F"/>
    <w:rsid w:val="004B0F83"/>
    <w:rsid w:val="004B1694"/>
    <w:rsid w:val="004B3D5B"/>
    <w:rsid w:val="004B3DD3"/>
    <w:rsid w:val="004B5A61"/>
    <w:rsid w:val="004C0D99"/>
    <w:rsid w:val="004D45F7"/>
    <w:rsid w:val="004F7045"/>
    <w:rsid w:val="00506CB7"/>
    <w:rsid w:val="005354D3"/>
    <w:rsid w:val="005357EF"/>
    <w:rsid w:val="005433EB"/>
    <w:rsid w:val="00545900"/>
    <w:rsid w:val="00552070"/>
    <w:rsid w:val="005725FA"/>
    <w:rsid w:val="0058327A"/>
    <w:rsid w:val="00586421"/>
    <w:rsid w:val="00590F6F"/>
    <w:rsid w:val="005927F4"/>
    <w:rsid w:val="005A3E84"/>
    <w:rsid w:val="005B664F"/>
    <w:rsid w:val="005B6EC2"/>
    <w:rsid w:val="005B7DCC"/>
    <w:rsid w:val="005C0696"/>
    <w:rsid w:val="005C2F2B"/>
    <w:rsid w:val="005D31DD"/>
    <w:rsid w:val="005F5BD5"/>
    <w:rsid w:val="005F7C26"/>
    <w:rsid w:val="006170B9"/>
    <w:rsid w:val="00620A16"/>
    <w:rsid w:val="0063494F"/>
    <w:rsid w:val="00636C71"/>
    <w:rsid w:val="006371AD"/>
    <w:rsid w:val="00657679"/>
    <w:rsid w:val="006608BD"/>
    <w:rsid w:val="006733B9"/>
    <w:rsid w:val="00673CA0"/>
    <w:rsid w:val="006748AF"/>
    <w:rsid w:val="00684E87"/>
    <w:rsid w:val="0069468E"/>
    <w:rsid w:val="006A21B8"/>
    <w:rsid w:val="006A4F1A"/>
    <w:rsid w:val="006A678B"/>
    <w:rsid w:val="006B45A9"/>
    <w:rsid w:val="006C2D11"/>
    <w:rsid w:val="006D7C86"/>
    <w:rsid w:val="006E79C0"/>
    <w:rsid w:val="006F1B56"/>
    <w:rsid w:val="006F7EF3"/>
    <w:rsid w:val="00701564"/>
    <w:rsid w:val="00710090"/>
    <w:rsid w:val="00712642"/>
    <w:rsid w:val="007149F5"/>
    <w:rsid w:val="00715F6C"/>
    <w:rsid w:val="00722D82"/>
    <w:rsid w:val="0073602B"/>
    <w:rsid w:val="007468BF"/>
    <w:rsid w:val="00747FB6"/>
    <w:rsid w:val="0075409B"/>
    <w:rsid w:val="00755DBC"/>
    <w:rsid w:val="00781621"/>
    <w:rsid w:val="007B1BDA"/>
    <w:rsid w:val="007C227D"/>
    <w:rsid w:val="007C60C3"/>
    <w:rsid w:val="007C72D1"/>
    <w:rsid w:val="007D51DB"/>
    <w:rsid w:val="007E5954"/>
    <w:rsid w:val="007E777F"/>
    <w:rsid w:val="007F58A2"/>
    <w:rsid w:val="00811481"/>
    <w:rsid w:val="008155E7"/>
    <w:rsid w:val="00816BBF"/>
    <w:rsid w:val="00826707"/>
    <w:rsid w:val="0084167D"/>
    <w:rsid w:val="00845428"/>
    <w:rsid w:val="008474C6"/>
    <w:rsid w:val="008522F1"/>
    <w:rsid w:val="00853BB7"/>
    <w:rsid w:val="0085555B"/>
    <w:rsid w:val="00855921"/>
    <w:rsid w:val="008605FC"/>
    <w:rsid w:val="00862A18"/>
    <w:rsid w:val="00862BC2"/>
    <w:rsid w:val="00866EBD"/>
    <w:rsid w:val="00872635"/>
    <w:rsid w:val="008850AB"/>
    <w:rsid w:val="00887286"/>
    <w:rsid w:val="008B254D"/>
    <w:rsid w:val="008B31E2"/>
    <w:rsid w:val="008C2463"/>
    <w:rsid w:val="008C50DC"/>
    <w:rsid w:val="008D7192"/>
    <w:rsid w:val="008D732C"/>
    <w:rsid w:val="008F5089"/>
    <w:rsid w:val="0090286E"/>
    <w:rsid w:val="00902E57"/>
    <w:rsid w:val="009032D5"/>
    <w:rsid w:val="00904B7F"/>
    <w:rsid w:val="00914432"/>
    <w:rsid w:val="00920D16"/>
    <w:rsid w:val="009246E6"/>
    <w:rsid w:val="009270B8"/>
    <w:rsid w:val="0092775A"/>
    <w:rsid w:val="0094114C"/>
    <w:rsid w:val="00942819"/>
    <w:rsid w:val="009435C2"/>
    <w:rsid w:val="0094402A"/>
    <w:rsid w:val="00946067"/>
    <w:rsid w:val="00951E69"/>
    <w:rsid w:val="009566AB"/>
    <w:rsid w:val="009679AF"/>
    <w:rsid w:val="009722B0"/>
    <w:rsid w:val="00981B16"/>
    <w:rsid w:val="00983660"/>
    <w:rsid w:val="00992CC9"/>
    <w:rsid w:val="00994AA5"/>
    <w:rsid w:val="009A0298"/>
    <w:rsid w:val="009A3AD9"/>
    <w:rsid w:val="009A56CC"/>
    <w:rsid w:val="009B22A4"/>
    <w:rsid w:val="009C0121"/>
    <w:rsid w:val="009C7D76"/>
    <w:rsid w:val="009E0BBE"/>
    <w:rsid w:val="00A01164"/>
    <w:rsid w:val="00A17EDF"/>
    <w:rsid w:val="00A2464D"/>
    <w:rsid w:val="00A30EBF"/>
    <w:rsid w:val="00A31627"/>
    <w:rsid w:val="00A417BE"/>
    <w:rsid w:val="00A42E8F"/>
    <w:rsid w:val="00A47DCD"/>
    <w:rsid w:val="00A53239"/>
    <w:rsid w:val="00A749EE"/>
    <w:rsid w:val="00A84402"/>
    <w:rsid w:val="00A86BF6"/>
    <w:rsid w:val="00A97FF2"/>
    <w:rsid w:val="00AA0283"/>
    <w:rsid w:val="00AA5CA0"/>
    <w:rsid w:val="00AC03F6"/>
    <w:rsid w:val="00AC5D83"/>
    <w:rsid w:val="00AC648B"/>
    <w:rsid w:val="00AD0CBD"/>
    <w:rsid w:val="00AD574E"/>
    <w:rsid w:val="00AD5A94"/>
    <w:rsid w:val="00AD69C4"/>
    <w:rsid w:val="00AE2811"/>
    <w:rsid w:val="00AE3921"/>
    <w:rsid w:val="00AE74C1"/>
    <w:rsid w:val="00AF13B3"/>
    <w:rsid w:val="00AF1B16"/>
    <w:rsid w:val="00AF3771"/>
    <w:rsid w:val="00AF71D0"/>
    <w:rsid w:val="00AF7466"/>
    <w:rsid w:val="00AF7739"/>
    <w:rsid w:val="00B0299B"/>
    <w:rsid w:val="00B03A0E"/>
    <w:rsid w:val="00B10C82"/>
    <w:rsid w:val="00B136B8"/>
    <w:rsid w:val="00B146CA"/>
    <w:rsid w:val="00B1678F"/>
    <w:rsid w:val="00B2743F"/>
    <w:rsid w:val="00B30B47"/>
    <w:rsid w:val="00B31247"/>
    <w:rsid w:val="00B34CB3"/>
    <w:rsid w:val="00B37288"/>
    <w:rsid w:val="00B40CC4"/>
    <w:rsid w:val="00B42AF7"/>
    <w:rsid w:val="00B50FDB"/>
    <w:rsid w:val="00B55A2F"/>
    <w:rsid w:val="00B579DC"/>
    <w:rsid w:val="00B61344"/>
    <w:rsid w:val="00B62E33"/>
    <w:rsid w:val="00B63FBC"/>
    <w:rsid w:val="00B643D1"/>
    <w:rsid w:val="00B65090"/>
    <w:rsid w:val="00B67DC3"/>
    <w:rsid w:val="00B7179C"/>
    <w:rsid w:val="00B76FC9"/>
    <w:rsid w:val="00B82041"/>
    <w:rsid w:val="00B83027"/>
    <w:rsid w:val="00B83D73"/>
    <w:rsid w:val="00BA04A1"/>
    <w:rsid w:val="00BA4F62"/>
    <w:rsid w:val="00BA5E50"/>
    <w:rsid w:val="00BA6B3C"/>
    <w:rsid w:val="00BA6DF3"/>
    <w:rsid w:val="00BB49B2"/>
    <w:rsid w:val="00BC0050"/>
    <w:rsid w:val="00BC7056"/>
    <w:rsid w:val="00BD7002"/>
    <w:rsid w:val="00BE7B6E"/>
    <w:rsid w:val="00BF14EC"/>
    <w:rsid w:val="00BF3AA4"/>
    <w:rsid w:val="00C00352"/>
    <w:rsid w:val="00C145A9"/>
    <w:rsid w:val="00C26705"/>
    <w:rsid w:val="00C37043"/>
    <w:rsid w:val="00C52C01"/>
    <w:rsid w:val="00C54375"/>
    <w:rsid w:val="00C57096"/>
    <w:rsid w:val="00C638BB"/>
    <w:rsid w:val="00C638E4"/>
    <w:rsid w:val="00C63FA9"/>
    <w:rsid w:val="00C64EA7"/>
    <w:rsid w:val="00C91C99"/>
    <w:rsid w:val="00C928C9"/>
    <w:rsid w:val="00C963F2"/>
    <w:rsid w:val="00CA3C38"/>
    <w:rsid w:val="00CB18F9"/>
    <w:rsid w:val="00CB1B15"/>
    <w:rsid w:val="00CB4B88"/>
    <w:rsid w:val="00CB5BD9"/>
    <w:rsid w:val="00CC10E2"/>
    <w:rsid w:val="00CC144E"/>
    <w:rsid w:val="00CC3BE0"/>
    <w:rsid w:val="00CD4F0C"/>
    <w:rsid w:val="00CE1951"/>
    <w:rsid w:val="00CE3C45"/>
    <w:rsid w:val="00CE5F23"/>
    <w:rsid w:val="00CE6128"/>
    <w:rsid w:val="00CE7F4A"/>
    <w:rsid w:val="00CF0D09"/>
    <w:rsid w:val="00CF1050"/>
    <w:rsid w:val="00CF1FF5"/>
    <w:rsid w:val="00CF2199"/>
    <w:rsid w:val="00CF3457"/>
    <w:rsid w:val="00CF57FB"/>
    <w:rsid w:val="00D031B3"/>
    <w:rsid w:val="00D079D4"/>
    <w:rsid w:val="00D07A1B"/>
    <w:rsid w:val="00D1152C"/>
    <w:rsid w:val="00D12EC6"/>
    <w:rsid w:val="00D14F54"/>
    <w:rsid w:val="00D20518"/>
    <w:rsid w:val="00D20E07"/>
    <w:rsid w:val="00D363C5"/>
    <w:rsid w:val="00D373B5"/>
    <w:rsid w:val="00D44733"/>
    <w:rsid w:val="00D5113E"/>
    <w:rsid w:val="00D611EE"/>
    <w:rsid w:val="00D65232"/>
    <w:rsid w:val="00D73609"/>
    <w:rsid w:val="00D73854"/>
    <w:rsid w:val="00D75223"/>
    <w:rsid w:val="00D77D77"/>
    <w:rsid w:val="00D803B0"/>
    <w:rsid w:val="00D81DC5"/>
    <w:rsid w:val="00D85A87"/>
    <w:rsid w:val="00DA5B6B"/>
    <w:rsid w:val="00DA77FA"/>
    <w:rsid w:val="00DB3D22"/>
    <w:rsid w:val="00DB3E65"/>
    <w:rsid w:val="00DC50E0"/>
    <w:rsid w:val="00DC7586"/>
    <w:rsid w:val="00DC7A57"/>
    <w:rsid w:val="00DF273E"/>
    <w:rsid w:val="00E02FEC"/>
    <w:rsid w:val="00E143DB"/>
    <w:rsid w:val="00E147CC"/>
    <w:rsid w:val="00E149F5"/>
    <w:rsid w:val="00E16084"/>
    <w:rsid w:val="00E21AF3"/>
    <w:rsid w:val="00E24730"/>
    <w:rsid w:val="00E24FAB"/>
    <w:rsid w:val="00E2795E"/>
    <w:rsid w:val="00E30A1E"/>
    <w:rsid w:val="00E34130"/>
    <w:rsid w:val="00E36420"/>
    <w:rsid w:val="00E366EF"/>
    <w:rsid w:val="00E436B1"/>
    <w:rsid w:val="00E510B9"/>
    <w:rsid w:val="00E520B0"/>
    <w:rsid w:val="00E56D04"/>
    <w:rsid w:val="00E63E5E"/>
    <w:rsid w:val="00E6522A"/>
    <w:rsid w:val="00E713CE"/>
    <w:rsid w:val="00E82E73"/>
    <w:rsid w:val="00E932F2"/>
    <w:rsid w:val="00E94022"/>
    <w:rsid w:val="00E94FFA"/>
    <w:rsid w:val="00EA2950"/>
    <w:rsid w:val="00EB10D7"/>
    <w:rsid w:val="00EB58C7"/>
    <w:rsid w:val="00EC749B"/>
    <w:rsid w:val="00ED2760"/>
    <w:rsid w:val="00ED4F7B"/>
    <w:rsid w:val="00EE5289"/>
    <w:rsid w:val="00EE72F6"/>
    <w:rsid w:val="00F1129F"/>
    <w:rsid w:val="00F12DCD"/>
    <w:rsid w:val="00F212CE"/>
    <w:rsid w:val="00F222FA"/>
    <w:rsid w:val="00F2285E"/>
    <w:rsid w:val="00F30FDB"/>
    <w:rsid w:val="00F46066"/>
    <w:rsid w:val="00F50A33"/>
    <w:rsid w:val="00F54FEE"/>
    <w:rsid w:val="00F67D5B"/>
    <w:rsid w:val="00F83CCA"/>
    <w:rsid w:val="00F93A95"/>
    <w:rsid w:val="00F93F9B"/>
    <w:rsid w:val="00F959EF"/>
    <w:rsid w:val="00FB05B6"/>
    <w:rsid w:val="00FB4EEE"/>
    <w:rsid w:val="00FB7300"/>
    <w:rsid w:val="00FC437B"/>
    <w:rsid w:val="00FC5CB9"/>
    <w:rsid w:val="00FC6E50"/>
    <w:rsid w:val="00FD1B3A"/>
    <w:rsid w:val="00FD5957"/>
    <w:rsid w:val="00FD6B28"/>
    <w:rsid w:val="00FE5D5A"/>
    <w:rsid w:val="00FE6D37"/>
    <w:rsid w:val="00FE714F"/>
    <w:rsid w:val="00FE7B07"/>
    <w:rsid w:val="57DEC4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qFormat/>
    <w:uiPriority w:val="99"/>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7"/>
    <w:semiHidden/>
    <w:unhideWhenUsed/>
    <w:qFormat/>
    <w:uiPriority w:val="99"/>
    <w:rPr>
      <w:b/>
      <w:bCs/>
    </w:rPr>
  </w:style>
  <w:style w:type="table" w:styleId="9">
    <w:name w:val="Table Grid"/>
    <w:basedOn w:val="8"/>
    <w:qFormat/>
    <w:locked/>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semiHidden/>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Char"/>
    <w:link w:val="5"/>
    <w:qFormat/>
    <w:locked/>
    <w:uiPriority w:val="99"/>
    <w:rPr>
      <w:rFonts w:cs="Times New Roman"/>
      <w:sz w:val="18"/>
      <w:szCs w:val="18"/>
    </w:rPr>
  </w:style>
  <w:style w:type="character" w:customStyle="1" w:styleId="14">
    <w:name w:val="页脚 Char"/>
    <w:link w:val="4"/>
    <w:qFormat/>
    <w:locked/>
    <w:uiPriority w:val="99"/>
    <w:rPr>
      <w:rFonts w:cs="Times New Roman"/>
      <w:sz w:val="18"/>
      <w:szCs w:val="18"/>
    </w:rPr>
  </w:style>
  <w:style w:type="character" w:customStyle="1" w:styleId="15">
    <w:name w:val="批注框文本 Char"/>
    <w:link w:val="3"/>
    <w:semiHidden/>
    <w:qFormat/>
    <w:locked/>
    <w:uiPriority w:val="99"/>
    <w:rPr>
      <w:rFonts w:cs="Times New Roman"/>
      <w:sz w:val="18"/>
      <w:szCs w:val="18"/>
    </w:rPr>
  </w:style>
  <w:style w:type="character" w:customStyle="1" w:styleId="16">
    <w:name w:val="批注文字 Char"/>
    <w:basedOn w:val="10"/>
    <w:link w:val="2"/>
    <w:semiHidden/>
    <w:qFormat/>
    <w:uiPriority w:val="99"/>
    <w:rPr>
      <w:kern w:val="2"/>
      <w:sz w:val="21"/>
      <w:szCs w:val="22"/>
    </w:rPr>
  </w:style>
  <w:style w:type="character" w:customStyle="1" w:styleId="17">
    <w:name w:val="批注主题 Char"/>
    <w:basedOn w:val="16"/>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est/C:\dsoa\wdzx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china</Company>
  <Pages>3</Pages>
  <Words>251</Words>
  <Characters>1432</Characters>
  <Lines>11</Lines>
  <Paragraphs>3</Paragraphs>
  <TotalTime>7</TotalTime>
  <ScaleCrop>false</ScaleCrop>
  <LinksUpToDate>false</LinksUpToDate>
  <CharactersWithSpaces>1680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2021-01-14T15:36:00Z</dcterms:created>
  <dc:creator>卫兆平</dc:creator>
  <cp:lastModifiedBy>guest</cp:lastModifiedBy>
  <cp:lastPrinted>2019-11-04T16:36:00Z</cp:lastPrinted>
  <dcterms:modified xsi:type="dcterms:W3CDTF">2021-01-22T08:42:45Z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